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4D" w:rsidRPr="006A22F0" w:rsidRDefault="00293B4D" w:rsidP="00CE5B7F">
      <w:pPr>
        <w:widowControl w:val="0"/>
        <w:tabs>
          <w:tab w:val="left" w:pos="2127"/>
        </w:tabs>
        <w:autoSpaceDE w:val="0"/>
        <w:autoSpaceDN w:val="0"/>
        <w:adjustRightInd w:val="0"/>
        <w:spacing w:after="0" w:line="240" w:lineRule="auto"/>
        <w:jc w:val="right"/>
        <w:rPr>
          <w:sz w:val="28"/>
          <w:szCs w:val="28"/>
        </w:rPr>
      </w:pPr>
      <w:r w:rsidRPr="006A22F0">
        <w:rPr>
          <w:sz w:val="28"/>
          <w:szCs w:val="28"/>
        </w:rPr>
        <w:t>Проект</w:t>
      </w:r>
    </w:p>
    <w:p w:rsidR="00F91650" w:rsidRDefault="00F91650" w:rsidP="00293B4D">
      <w:pPr>
        <w:widowControl w:val="0"/>
        <w:autoSpaceDE w:val="0"/>
        <w:autoSpaceDN w:val="0"/>
        <w:adjustRightInd w:val="0"/>
        <w:spacing w:after="0" w:line="240" w:lineRule="auto"/>
        <w:jc w:val="right"/>
        <w:rPr>
          <w:sz w:val="28"/>
          <w:szCs w:val="28"/>
        </w:rPr>
      </w:pPr>
      <w:r>
        <w:rPr>
          <w:sz w:val="28"/>
          <w:szCs w:val="28"/>
        </w:rPr>
        <w:t xml:space="preserve">Вносится </w:t>
      </w:r>
    </w:p>
    <w:p w:rsidR="00293B4D" w:rsidRPr="004F2BF5" w:rsidRDefault="00F91650" w:rsidP="00293B4D">
      <w:pPr>
        <w:widowControl w:val="0"/>
        <w:autoSpaceDE w:val="0"/>
        <w:autoSpaceDN w:val="0"/>
        <w:adjustRightInd w:val="0"/>
        <w:spacing w:after="0" w:line="240" w:lineRule="auto"/>
        <w:jc w:val="right"/>
        <w:rPr>
          <w:sz w:val="28"/>
          <w:szCs w:val="28"/>
        </w:rPr>
      </w:pPr>
      <w:r>
        <w:rPr>
          <w:sz w:val="28"/>
          <w:szCs w:val="28"/>
        </w:rPr>
        <w:t>Правительством Республики Ингушетия</w:t>
      </w:r>
    </w:p>
    <w:p w:rsidR="00293B4D" w:rsidRPr="004F2BF5" w:rsidRDefault="00293B4D" w:rsidP="00293B4D">
      <w:pPr>
        <w:widowControl w:val="0"/>
        <w:autoSpaceDE w:val="0"/>
        <w:autoSpaceDN w:val="0"/>
        <w:adjustRightInd w:val="0"/>
        <w:spacing w:after="0" w:line="240" w:lineRule="auto"/>
        <w:jc w:val="right"/>
        <w:rPr>
          <w:sz w:val="28"/>
          <w:szCs w:val="28"/>
        </w:rPr>
      </w:pPr>
    </w:p>
    <w:p w:rsidR="00F91650" w:rsidRDefault="00F91650" w:rsidP="00293B4D">
      <w:pPr>
        <w:widowControl w:val="0"/>
        <w:autoSpaceDE w:val="0"/>
        <w:autoSpaceDN w:val="0"/>
        <w:adjustRightInd w:val="0"/>
        <w:spacing w:after="0" w:line="240" w:lineRule="auto"/>
        <w:jc w:val="center"/>
        <w:rPr>
          <w:b/>
          <w:bCs/>
          <w:sz w:val="28"/>
          <w:szCs w:val="28"/>
        </w:rPr>
      </w:pPr>
    </w:p>
    <w:p w:rsidR="00293B4D" w:rsidRPr="00F91650" w:rsidRDefault="00293B4D" w:rsidP="00293B4D">
      <w:pPr>
        <w:widowControl w:val="0"/>
        <w:autoSpaceDE w:val="0"/>
        <w:autoSpaceDN w:val="0"/>
        <w:adjustRightInd w:val="0"/>
        <w:spacing w:after="0" w:line="240" w:lineRule="auto"/>
        <w:jc w:val="center"/>
        <w:rPr>
          <w:b/>
          <w:bCs/>
          <w:sz w:val="28"/>
          <w:szCs w:val="28"/>
        </w:rPr>
      </w:pPr>
      <w:r w:rsidRPr="00F91650">
        <w:rPr>
          <w:b/>
          <w:bCs/>
          <w:sz w:val="28"/>
          <w:szCs w:val="28"/>
        </w:rPr>
        <w:t>РЕСПУБЛИКА ИНГУШЕТИЯ</w:t>
      </w:r>
    </w:p>
    <w:p w:rsidR="00293B4D" w:rsidRPr="00F91650" w:rsidRDefault="00293B4D" w:rsidP="00293B4D">
      <w:pPr>
        <w:widowControl w:val="0"/>
        <w:autoSpaceDE w:val="0"/>
        <w:autoSpaceDN w:val="0"/>
        <w:adjustRightInd w:val="0"/>
        <w:spacing w:after="0" w:line="240" w:lineRule="auto"/>
        <w:jc w:val="center"/>
        <w:rPr>
          <w:b/>
          <w:bCs/>
          <w:sz w:val="28"/>
          <w:szCs w:val="28"/>
        </w:rPr>
      </w:pPr>
    </w:p>
    <w:p w:rsidR="00293B4D" w:rsidRPr="00F91650" w:rsidRDefault="00293B4D" w:rsidP="00293B4D">
      <w:pPr>
        <w:widowControl w:val="0"/>
        <w:autoSpaceDE w:val="0"/>
        <w:autoSpaceDN w:val="0"/>
        <w:adjustRightInd w:val="0"/>
        <w:spacing w:after="0" w:line="240" w:lineRule="auto"/>
        <w:jc w:val="center"/>
        <w:rPr>
          <w:b/>
          <w:bCs/>
          <w:sz w:val="28"/>
          <w:szCs w:val="28"/>
        </w:rPr>
      </w:pPr>
      <w:r w:rsidRPr="00F91650">
        <w:rPr>
          <w:b/>
          <w:bCs/>
          <w:sz w:val="28"/>
          <w:szCs w:val="28"/>
        </w:rPr>
        <w:t>ЗАКОН</w:t>
      </w:r>
    </w:p>
    <w:p w:rsidR="00293B4D" w:rsidRPr="00357765" w:rsidRDefault="00293B4D" w:rsidP="00293B4D">
      <w:pPr>
        <w:widowControl w:val="0"/>
        <w:autoSpaceDE w:val="0"/>
        <w:autoSpaceDN w:val="0"/>
        <w:adjustRightInd w:val="0"/>
        <w:spacing w:after="0" w:line="240" w:lineRule="auto"/>
        <w:jc w:val="center"/>
        <w:rPr>
          <w:bCs/>
          <w:sz w:val="28"/>
          <w:szCs w:val="28"/>
        </w:rPr>
      </w:pPr>
    </w:p>
    <w:p w:rsidR="00F91650" w:rsidRPr="00F91650" w:rsidRDefault="00293B4D" w:rsidP="00293B4D">
      <w:pPr>
        <w:widowControl w:val="0"/>
        <w:autoSpaceDE w:val="0"/>
        <w:autoSpaceDN w:val="0"/>
        <w:adjustRightInd w:val="0"/>
        <w:spacing w:after="0" w:line="240" w:lineRule="auto"/>
        <w:jc w:val="center"/>
        <w:rPr>
          <w:b/>
          <w:bCs/>
          <w:sz w:val="28"/>
          <w:szCs w:val="28"/>
        </w:rPr>
      </w:pPr>
      <w:r w:rsidRPr="00F91650">
        <w:rPr>
          <w:b/>
          <w:bCs/>
          <w:sz w:val="28"/>
          <w:szCs w:val="28"/>
        </w:rPr>
        <w:t xml:space="preserve">Об установлении коэффициента, </w:t>
      </w:r>
    </w:p>
    <w:p w:rsidR="00293B4D" w:rsidRPr="00F91650" w:rsidRDefault="00293B4D" w:rsidP="00293B4D">
      <w:pPr>
        <w:widowControl w:val="0"/>
        <w:autoSpaceDE w:val="0"/>
        <w:autoSpaceDN w:val="0"/>
        <w:adjustRightInd w:val="0"/>
        <w:spacing w:after="0" w:line="240" w:lineRule="auto"/>
        <w:jc w:val="center"/>
        <w:rPr>
          <w:b/>
          <w:bCs/>
          <w:sz w:val="28"/>
          <w:szCs w:val="28"/>
        </w:rPr>
      </w:pPr>
      <w:r w:rsidRPr="00F91650">
        <w:rPr>
          <w:b/>
          <w:bCs/>
          <w:sz w:val="28"/>
          <w:szCs w:val="28"/>
        </w:rPr>
        <w:t xml:space="preserve">отражающего региональные особенности рынка труда </w:t>
      </w:r>
      <w:r w:rsidR="00AC1EE4">
        <w:rPr>
          <w:b/>
          <w:bCs/>
          <w:sz w:val="28"/>
          <w:szCs w:val="28"/>
        </w:rPr>
        <w:t xml:space="preserve">в Республике Ингушетия </w:t>
      </w:r>
      <w:r w:rsidRPr="00F91650">
        <w:rPr>
          <w:b/>
          <w:bCs/>
          <w:sz w:val="28"/>
          <w:szCs w:val="28"/>
        </w:rPr>
        <w:t>на 20</w:t>
      </w:r>
      <w:r w:rsidR="00A81F59" w:rsidRPr="00F91650">
        <w:rPr>
          <w:b/>
          <w:bCs/>
          <w:sz w:val="28"/>
          <w:szCs w:val="28"/>
        </w:rPr>
        <w:t>2</w:t>
      </w:r>
      <w:r w:rsidR="007C4FB5">
        <w:rPr>
          <w:b/>
          <w:bCs/>
          <w:sz w:val="28"/>
          <w:szCs w:val="28"/>
        </w:rPr>
        <w:t>2</w:t>
      </w:r>
      <w:r w:rsidRPr="00F91650">
        <w:rPr>
          <w:b/>
          <w:bCs/>
          <w:sz w:val="28"/>
          <w:szCs w:val="28"/>
        </w:rPr>
        <w:t xml:space="preserve"> год</w:t>
      </w:r>
    </w:p>
    <w:p w:rsidR="00293B4D" w:rsidRPr="00F91650" w:rsidRDefault="00293B4D" w:rsidP="00293B4D">
      <w:pPr>
        <w:widowControl w:val="0"/>
        <w:autoSpaceDE w:val="0"/>
        <w:autoSpaceDN w:val="0"/>
        <w:adjustRightInd w:val="0"/>
        <w:spacing w:after="0" w:line="240" w:lineRule="auto"/>
        <w:rPr>
          <w:b/>
          <w:sz w:val="28"/>
          <w:szCs w:val="28"/>
        </w:rPr>
      </w:pPr>
    </w:p>
    <w:p w:rsidR="00F91650" w:rsidRPr="004F2BF5" w:rsidRDefault="00F91650" w:rsidP="00293B4D">
      <w:pPr>
        <w:widowControl w:val="0"/>
        <w:autoSpaceDE w:val="0"/>
        <w:autoSpaceDN w:val="0"/>
        <w:adjustRightInd w:val="0"/>
        <w:spacing w:after="0" w:line="240" w:lineRule="auto"/>
        <w:rPr>
          <w:sz w:val="28"/>
          <w:szCs w:val="28"/>
        </w:rPr>
      </w:pPr>
    </w:p>
    <w:p w:rsidR="0047492D" w:rsidRPr="00E9342F" w:rsidRDefault="0047492D" w:rsidP="00F91650">
      <w:pPr>
        <w:shd w:val="clear" w:color="auto" w:fill="FFFFFF"/>
        <w:spacing w:after="0" w:line="240" w:lineRule="auto"/>
        <w:jc w:val="both"/>
        <w:rPr>
          <w:sz w:val="28"/>
          <w:szCs w:val="28"/>
        </w:rPr>
      </w:pPr>
      <w:r w:rsidRPr="00E9342F">
        <w:rPr>
          <w:sz w:val="28"/>
          <w:szCs w:val="28"/>
        </w:rPr>
        <w:t>Принят</w:t>
      </w:r>
    </w:p>
    <w:p w:rsidR="0047492D" w:rsidRPr="00E9342F" w:rsidRDefault="0047492D" w:rsidP="00F91650">
      <w:pPr>
        <w:shd w:val="clear" w:color="auto" w:fill="FFFFFF"/>
        <w:spacing w:after="0" w:line="240" w:lineRule="auto"/>
        <w:jc w:val="both"/>
        <w:rPr>
          <w:sz w:val="28"/>
          <w:szCs w:val="28"/>
        </w:rPr>
      </w:pPr>
      <w:r w:rsidRPr="00E9342F">
        <w:rPr>
          <w:sz w:val="28"/>
          <w:szCs w:val="28"/>
        </w:rPr>
        <w:t>Народным Собранием</w:t>
      </w:r>
    </w:p>
    <w:p w:rsidR="0047492D" w:rsidRPr="00E9342F" w:rsidRDefault="0047492D" w:rsidP="00F91650">
      <w:pPr>
        <w:shd w:val="clear" w:color="auto" w:fill="FFFFFF"/>
        <w:spacing w:after="0" w:line="240" w:lineRule="auto"/>
        <w:jc w:val="both"/>
        <w:rPr>
          <w:sz w:val="28"/>
          <w:szCs w:val="28"/>
        </w:rPr>
      </w:pPr>
      <w:r w:rsidRPr="00E9342F">
        <w:rPr>
          <w:sz w:val="28"/>
          <w:szCs w:val="28"/>
        </w:rPr>
        <w:t>Республики Ингушетия</w:t>
      </w:r>
      <w:r w:rsidRPr="00E9342F">
        <w:rPr>
          <w:sz w:val="28"/>
          <w:szCs w:val="28"/>
        </w:rPr>
        <w:tab/>
        <w:t xml:space="preserve">    </w:t>
      </w:r>
      <w:r w:rsidRPr="00E9342F">
        <w:rPr>
          <w:sz w:val="28"/>
          <w:szCs w:val="28"/>
        </w:rPr>
        <w:tab/>
        <w:t xml:space="preserve">       </w:t>
      </w:r>
      <w:r>
        <w:rPr>
          <w:sz w:val="28"/>
          <w:szCs w:val="28"/>
        </w:rPr>
        <w:t xml:space="preserve">    </w:t>
      </w:r>
      <w:r w:rsidRPr="00E9342F">
        <w:rPr>
          <w:sz w:val="28"/>
          <w:szCs w:val="28"/>
        </w:rPr>
        <w:t xml:space="preserve"> </w:t>
      </w:r>
      <w:r w:rsidR="00F91650">
        <w:rPr>
          <w:sz w:val="28"/>
          <w:szCs w:val="28"/>
        </w:rPr>
        <w:t xml:space="preserve">         </w:t>
      </w:r>
      <w:r w:rsidRPr="00E9342F">
        <w:rPr>
          <w:sz w:val="28"/>
          <w:szCs w:val="28"/>
        </w:rPr>
        <w:t xml:space="preserve">   </w:t>
      </w:r>
      <w:r w:rsidR="00F91650">
        <w:rPr>
          <w:sz w:val="28"/>
          <w:szCs w:val="28"/>
        </w:rPr>
        <w:t xml:space="preserve">   </w:t>
      </w:r>
      <w:r w:rsidRPr="00E9342F">
        <w:rPr>
          <w:sz w:val="28"/>
          <w:szCs w:val="28"/>
        </w:rPr>
        <w:t xml:space="preserve">    </w:t>
      </w:r>
      <w:r w:rsidR="00832F7B">
        <w:rPr>
          <w:sz w:val="28"/>
          <w:szCs w:val="28"/>
        </w:rPr>
        <w:t xml:space="preserve">         </w:t>
      </w:r>
      <w:proofErr w:type="gramStart"/>
      <w:r w:rsidRPr="00E9342F">
        <w:rPr>
          <w:sz w:val="28"/>
          <w:szCs w:val="28"/>
        </w:rPr>
        <w:t xml:space="preserve">   «</w:t>
      </w:r>
      <w:proofErr w:type="gramEnd"/>
      <w:r w:rsidRPr="00E9342F">
        <w:rPr>
          <w:sz w:val="28"/>
          <w:szCs w:val="28"/>
        </w:rPr>
        <w:t>__»</w:t>
      </w:r>
      <w:r w:rsidR="00832F7B">
        <w:rPr>
          <w:sz w:val="28"/>
          <w:szCs w:val="28"/>
        </w:rPr>
        <w:t xml:space="preserve"> </w:t>
      </w:r>
      <w:r w:rsidRPr="00E9342F">
        <w:rPr>
          <w:sz w:val="28"/>
          <w:szCs w:val="28"/>
        </w:rPr>
        <w:t>_______202</w:t>
      </w:r>
      <w:r w:rsidR="007C4FB5">
        <w:rPr>
          <w:sz w:val="28"/>
          <w:szCs w:val="28"/>
        </w:rPr>
        <w:t>1</w:t>
      </w:r>
      <w:r w:rsidRPr="00E9342F">
        <w:rPr>
          <w:sz w:val="28"/>
          <w:szCs w:val="28"/>
        </w:rPr>
        <w:t xml:space="preserve"> года </w:t>
      </w:r>
    </w:p>
    <w:p w:rsidR="00293B4D" w:rsidRPr="004F2BF5" w:rsidRDefault="00293B4D" w:rsidP="004A4AA4">
      <w:pPr>
        <w:widowControl w:val="0"/>
        <w:autoSpaceDE w:val="0"/>
        <w:autoSpaceDN w:val="0"/>
        <w:adjustRightInd w:val="0"/>
        <w:spacing w:after="0" w:line="240" w:lineRule="auto"/>
        <w:rPr>
          <w:sz w:val="28"/>
          <w:szCs w:val="28"/>
        </w:rPr>
      </w:pPr>
    </w:p>
    <w:p w:rsidR="00293B4D" w:rsidRPr="004F2BF5" w:rsidRDefault="00293B4D" w:rsidP="00F91650">
      <w:pPr>
        <w:widowControl w:val="0"/>
        <w:autoSpaceDE w:val="0"/>
        <w:autoSpaceDN w:val="0"/>
        <w:adjustRightInd w:val="0"/>
        <w:spacing w:after="0" w:line="240" w:lineRule="auto"/>
        <w:ind w:firstLine="709"/>
        <w:jc w:val="both"/>
        <w:rPr>
          <w:sz w:val="28"/>
          <w:szCs w:val="28"/>
        </w:rPr>
      </w:pPr>
      <w:r w:rsidRPr="004F2BF5">
        <w:rPr>
          <w:sz w:val="28"/>
          <w:szCs w:val="28"/>
        </w:rPr>
        <w:t xml:space="preserve">Настоящий Закон устанавливает размер коэффициента, отражающего региональные особенности рынка труда в Республике </w:t>
      </w:r>
      <w:proofErr w:type="gramStart"/>
      <w:r w:rsidRPr="004F2BF5">
        <w:rPr>
          <w:sz w:val="28"/>
          <w:szCs w:val="28"/>
        </w:rPr>
        <w:t xml:space="preserve">Ингушетия </w:t>
      </w:r>
      <w:r w:rsidR="00F91650">
        <w:rPr>
          <w:sz w:val="28"/>
          <w:szCs w:val="28"/>
        </w:rPr>
        <w:t xml:space="preserve"> </w:t>
      </w:r>
      <w:r w:rsidRPr="004F2BF5">
        <w:rPr>
          <w:sz w:val="28"/>
          <w:szCs w:val="28"/>
        </w:rPr>
        <w:t>на</w:t>
      </w:r>
      <w:proofErr w:type="gramEnd"/>
      <w:r w:rsidRPr="004F2BF5">
        <w:rPr>
          <w:sz w:val="28"/>
          <w:szCs w:val="28"/>
        </w:rPr>
        <w:t xml:space="preserve"> 20</w:t>
      </w:r>
      <w:r w:rsidR="00A81F59">
        <w:rPr>
          <w:sz w:val="28"/>
          <w:szCs w:val="28"/>
        </w:rPr>
        <w:t>2</w:t>
      </w:r>
      <w:r w:rsidR="007C4FB5">
        <w:rPr>
          <w:sz w:val="28"/>
          <w:szCs w:val="28"/>
        </w:rPr>
        <w:t>2</w:t>
      </w:r>
      <w:r w:rsidRPr="004F2BF5">
        <w:rPr>
          <w:sz w:val="28"/>
          <w:szCs w:val="28"/>
        </w:rPr>
        <w:t xml:space="preserve"> год, необходимый в целях применения статьи 227.1 Налогового кодекса Российской Федерации.</w:t>
      </w:r>
    </w:p>
    <w:p w:rsidR="00293B4D" w:rsidRPr="004F2BF5" w:rsidRDefault="00293B4D" w:rsidP="00293B4D">
      <w:pPr>
        <w:widowControl w:val="0"/>
        <w:autoSpaceDE w:val="0"/>
        <w:autoSpaceDN w:val="0"/>
        <w:adjustRightInd w:val="0"/>
        <w:spacing w:after="0" w:line="240" w:lineRule="auto"/>
        <w:ind w:firstLine="540"/>
        <w:jc w:val="both"/>
        <w:outlineLvl w:val="0"/>
        <w:rPr>
          <w:sz w:val="28"/>
          <w:szCs w:val="28"/>
        </w:rPr>
      </w:pPr>
      <w:bookmarkStart w:id="0" w:name="Par21"/>
      <w:bookmarkEnd w:id="0"/>
    </w:p>
    <w:p w:rsidR="00293B4D" w:rsidRPr="00F91650" w:rsidRDefault="00293B4D" w:rsidP="00293B4D">
      <w:pPr>
        <w:widowControl w:val="0"/>
        <w:autoSpaceDE w:val="0"/>
        <w:autoSpaceDN w:val="0"/>
        <w:adjustRightInd w:val="0"/>
        <w:spacing w:after="0" w:line="240" w:lineRule="auto"/>
        <w:ind w:firstLine="540"/>
        <w:jc w:val="both"/>
        <w:outlineLvl w:val="0"/>
        <w:rPr>
          <w:b/>
          <w:sz w:val="28"/>
          <w:szCs w:val="28"/>
        </w:rPr>
      </w:pPr>
      <w:r w:rsidRPr="00F91650">
        <w:rPr>
          <w:b/>
          <w:sz w:val="28"/>
          <w:szCs w:val="28"/>
        </w:rPr>
        <w:t>Статья 1</w:t>
      </w:r>
    </w:p>
    <w:p w:rsidR="00293B4D" w:rsidRPr="004F2BF5" w:rsidRDefault="00293B4D" w:rsidP="00293B4D">
      <w:pPr>
        <w:widowControl w:val="0"/>
        <w:autoSpaceDE w:val="0"/>
        <w:autoSpaceDN w:val="0"/>
        <w:adjustRightInd w:val="0"/>
        <w:spacing w:after="0" w:line="240" w:lineRule="auto"/>
        <w:ind w:firstLine="540"/>
        <w:jc w:val="both"/>
        <w:rPr>
          <w:sz w:val="28"/>
          <w:szCs w:val="28"/>
        </w:rPr>
      </w:pPr>
    </w:p>
    <w:p w:rsidR="00D636A7" w:rsidRDefault="00293B4D" w:rsidP="00F91650">
      <w:pPr>
        <w:widowControl w:val="0"/>
        <w:autoSpaceDE w:val="0"/>
        <w:autoSpaceDN w:val="0"/>
        <w:adjustRightInd w:val="0"/>
        <w:spacing w:after="0" w:line="240" w:lineRule="auto"/>
        <w:ind w:firstLine="709"/>
        <w:jc w:val="both"/>
        <w:rPr>
          <w:sz w:val="28"/>
          <w:szCs w:val="28"/>
        </w:rPr>
      </w:pPr>
      <w:r w:rsidRPr="004F2BF5">
        <w:rPr>
          <w:sz w:val="28"/>
          <w:szCs w:val="28"/>
        </w:rPr>
        <w:t xml:space="preserve">Установить </w:t>
      </w:r>
      <w:r w:rsidR="004F2BF5" w:rsidRPr="004F2BF5">
        <w:rPr>
          <w:sz w:val="28"/>
          <w:szCs w:val="28"/>
        </w:rPr>
        <w:t>на 20</w:t>
      </w:r>
      <w:r w:rsidR="00A81F59">
        <w:rPr>
          <w:sz w:val="28"/>
          <w:szCs w:val="28"/>
        </w:rPr>
        <w:t>2</w:t>
      </w:r>
      <w:r w:rsidR="00AC1EE4">
        <w:rPr>
          <w:sz w:val="28"/>
          <w:szCs w:val="28"/>
        </w:rPr>
        <w:t>2</w:t>
      </w:r>
      <w:r w:rsidR="004F2BF5" w:rsidRPr="004F2BF5">
        <w:rPr>
          <w:sz w:val="28"/>
          <w:szCs w:val="28"/>
        </w:rPr>
        <w:t xml:space="preserve"> год </w:t>
      </w:r>
      <w:r w:rsidRPr="004F2BF5">
        <w:rPr>
          <w:sz w:val="28"/>
          <w:szCs w:val="28"/>
        </w:rPr>
        <w:t xml:space="preserve">коэффициент, отражающий региональные особенности рынка труда в Республике Ингушетия, необходимый в целях </w:t>
      </w:r>
      <w:r w:rsidR="008F13D4">
        <w:rPr>
          <w:sz w:val="28"/>
          <w:szCs w:val="28"/>
        </w:rPr>
        <w:t>реализации</w:t>
      </w:r>
      <w:r w:rsidRPr="004F2BF5">
        <w:rPr>
          <w:sz w:val="28"/>
          <w:szCs w:val="28"/>
        </w:rPr>
        <w:t xml:space="preserve"> статьи 227.1 Налогово</w:t>
      </w:r>
      <w:r w:rsidR="00D636A7">
        <w:rPr>
          <w:sz w:val="28"/>
          <w:szCs w:val="28"/>
        </w:rPr>
        <w:t>го кодекса Российской Федерации:</w:t>
      </w:r>
    </w:p>
    <w:p w:rsidR="00293B4D" w:rsidRPr="00D636A7" w:rsidRDefault="00F91650" w:rsidP="00F91650">
      <w:pPr>
        <w:pStyle w:val="a3"/>
        <w:widowControl w:val="0"/>
        <w:autoSpaceDE w:val="0"/>
        <w:autoSpaceDN w:val="0"/>
        <w:adjustRightInd w:val="0"/>
        <w:spacing w:after="0" w:line="240" w:lineRule="auto"/>
        <w:ind w:left="0" w:firstLine="709"/>
        <w:jc w:val="both"/>
        <w:rPr>
          <w:sz w:val="28"/>
          <w:szCs w:val="28"/>
        </w:rPr>
      </w:pPr>
      <w:r>
        <w:rPr>
          <w:sz w:val="28"/>
          <w:szCs w:val="28"/>
        </w:rPr>
        <w:t xml:space="preserve">1) </w:t>
      </w:r>
      <w:r w:rsidR="00D636A7" w:rsidRPr="00D636A7">
        <w:rPr>
          <w:sz w:val="28"/>
          <w:szCs w:val="28"/>
        </w:rPr>
        <w:t xml:space="preserve">иностранные граждане, осуществляющие трудовую деятельность по найму у физических лиц </w:t>
      </w:r>
      <w:r w:rsidR="00616E9D">
        <w:rPr>
          <w:sz w:val="28"/>
          <w:szCs w:val="28"/>
        </w:rPr>
        <w:t>–</w:t>
      </w:r>
      <w:r w:rsidR="00D636A7">
        <w:rPr>
          <w:sz w:val="28"/>
          <w:szCs w:val="28"/>
        </w:rPr>
        <w:t xml:space="preserve"> </w:t>
      </w:r>
      <w:r w:rsidR="0037317D">
        <w:rPr>
          <w:sz w:val="28"/>
          <w:szCs w:val="28"/>
        </w:rPr>
        <w:t>1,</w:t>
      </w:r>
      <w:r w:rsidR="0023690E">
        <w:rPr>
          <w:sz w:val="28"/>
          <w:szCs w:val="28"/>
        </w:rPr>
        <w:t>79</w:t>
      </w:r>
      <w:r w:rsidR="00D636A7">
        <w:rPr>
          <w:sz w:val="28"/>
          <w:szCs w:val="28"/>
        </w:rPr>
        <w:t>;</w:t>
      </w:r>
    </w:p>
    <w:p w:rsidR="00D636A7" w:rsidRPr="00D636A7" w:rsidRDefault="00F91650" w:rsidP="00F91650">
      <w:pPr>
        <w:pStyle w:val="a3"/>
        <w:widowControl w:val="0"/>
        <w:autoSpaceDE w:val="0"/>
        <w:autoSpaceDN w:val="0"/>
        <w:adjustRightInd w:val="0"/>
        <w:spacing w:after="0" w:line="240" w:lineRule="auto"/>
        <w:ind w:left="0" w:firstLine="709"/>
        <w:jc w:val="both"/>
        <w:rPr>
          <w:sz w:val="28"/>
          <w:szCs w:val="28"/>
        </w:rPr>
      </w:pPr>
      <w:r>
        <w:rPr>
          <w:sz w:val="28"/>
          <w:szCs w:val="28"/>
        </w:rPr>
        <w:t xml:space="preserve">2) </w:t>
      </w:r>
      <w:r w:rsidR="00D636A7" w:rsidRPr="00D636A7">
        <w:rPr>
          <w:sz w:val="28"/>
          <w:szCs w:val="28"/>
        </w:rPr>
        <w:t>иностранные граждане, осуществляющие трудовую деятельность по найму</w:t>
      </w:r>
      <w:r w:rsidR="00D636A7">
        <w:rPr>
          <w:sz w:val="28"/>
          <w:szCs w:val="28"/>
        </w:rPr>
        <w:t xml:space="preserve"> у организаций и (или) индивидуальных предпринимателей </w:t>
      </w:r>
      <w:r w:rsidR="00616E9D">
        <w:rPr>
          <w:sz w:val="28"/>
          <w:szCs w:val="28"/>
        </w:rPr>
        <w:t>–</w:t>
      </w:r>
      <w:r w:rsidR="00D636A7">
        <w:rPr>
          <w:sz w:val="28"/>
          <w:szCs w:val="28"/>
        </w:rPr>
        <w:t xml:space="preserve"> </w:t>
      </w:r>
      <w:r w:rsidR="0037317D">
        <w:rPr>
          <w:sz w:val="28"/>
          <w:szCs w:val="28"/>
        </w:rPr>
        <w:t>1</w:t>
      </w:r>
      <w:r w:rsidR="00D636A7">
        <w:rPr>
          <w:sz w:val="28"/>
          <w:szCs w:val="28"/>
        </w:rPr>
        <w:t>,</w:t>
      </w:r>
      <w:r w:rsidR="0023690E">
        <w:rPr>
          <w:sz w:val="28"/>
          <w:szCs w:val="28"/>
        </w:rPr>
        <w:t>79</w:t>
      </w:r>
      <w:r w:rsidR="00D636A7">
        <w:rPr>
          <w:sz w:val="28"/>
          <w:szCs w:val="28"/>
        </w:rPr>
        <w:t>.</w:t>
      </w:r>
    </w:p>
    <w:p w:rsidR="004A4AA4" w:rsidRDefault="004A4AA4" w:rsidP="004F2BF5">
      <w:pPr>
        <w:autoSpaceDE w:val="0"/>
        <w:autoSpaceDN w:val="0"/>
        <w:adjustRightInd w:val="0"/>
        <w:spacing w:after="0" w:line="240" w:lineRule="auto"/>
        <w:ind w:firstLine="540"/>
        <w:jc w:val="both"/>
        <w:outlineLvl w:val="0"/>
        <w:rPr>
          <w:b/>
          <w:sz w:val="28"/>
          <w:szCs w:val="28"/>
          <w:lang w:eastAsia="en-US"/>
        </w:rPr>
      </w:pPr>
    </w:p>
    <w:p w:rsidR="004F2BF5" w:rsidRPr="00F91650" w:rsidRDefault="004F2BF5" w:rsidP="004F2BF5">
      <w:pPr>
        <w:autoSpaceDE w:val="0"/>
        <w:autoSpaceDN w:val="0"/>
        <w:adjustRightInd w:val="0"/>
        <w:spacing w:after="0" w:line="240" w:lineRule="auto"/>
        <w:ind w:firstLine="540"/>
        <w:jc w:val="both"/>
        <w:outlineLvl w:val="0"/>
        <w:rPr>
          <w:b/>
          <w:sz w:val="28"/>
          <w:szCs w:val="28"/>
          <w:lang w:eastAsia="en-US"/>
        </w:rPr>
      </w:pPr>
      <w:r w:rsidRPr="00F91650">
        <w:rPr>
          <w:b/>
          <w:sz w:val="28"/>
          <w:szCs w:val="28"/>
          <w:lang w:eastAsia="en-US"/>
        </w:rPr>
        <w:t>Статья 2</w:t>
      </w:r>
    </w:p>
    <w:p w:rsidR="004F2BF5" w:rsidRPr="004F2BF5" w:rsidRDefault="004F2BF5" w:rsidP="004F2BF5">
      <w:pPr>
        <w:autoSpaceDE w:val="0"/>
        <w:autoSpaceDN w:val="0"/>
        <w:adjustRightInd w:val="0"/>
        <w:spacing w:after="0" w:line="240" w:lineRule="auto"/>
        <w:ind w:firstLine="540"/>
        <w:jc w:val="both"/>
        <w:rPr>
          <w:sz w:val="28"/>
          <w:szCs w:val="28"/>
          <w:lang w:eastAsia="en-US"/>
        </w:rPr>
      </w:pPr>
    </w:p>
    <w:p w:rsidR="004F2BF5" w:rsidRPr="004F2BF5" w:rsidRDefault="004F2BF5" w:rsidP="004F2BF5">
      <w:pPr>
        <w:autoSpaceDE w:val="0"/>
        <w:autoSpaceDN w:val="0"/>
        <w:adjustRightInd w:val="0"/>
        <w:spacing w:after="0" w:line="240" w:lineRule="auto"/>
        <w:ind w:firstLine="540"/>
        <w:jc w:val="both"/>
        <w:rPr>
          <w:sz w:val="28"/>
          <w:szCs w:val="28"/>
          <w:lang w:eastAsia="en-US"/>
        </w:rPr>
      </w:pPr>
      <w:r w:rsidRPr="004F2BF5">
        <w:rPr>
          <w:sz w:val="28"/>
          <w:szCs w:val="28"/>
          <w:lang w:eastAsia="en-US"/>
        </w:rPr>
        <w:t>Настоящий Закон вступает в силу с 1 января 20</w:t>
      </w:r>
      <w:r w:rsidR="00C6306E">
        <w:rPr>
          <w:sz w:val="28"/>
          <w:szCs w:val="28"/>
          <w:lang w:eastAsia="en-US"/>
        </w:rPr>
        <w:t>2</w:t>
      </w:r>
      <w:r w:rsidR="007C4FB5">
        <w:rPr>
          <w:sz w:val="28"/>
          <w:szCs w:val="28"/>
          <w:lang w:eastAsia="en-US"/>
        </w:rPr>
        <w:t>2</w:t>
      </w:r>
      <w:r w:rsidRPr="004F2BF5">
        <w:rPr>
          <w:sz w:val="28"/>
          <w:szCs w:val="28"/>
          <w:lang w:eastAsia="en-US"/>
        </w:rPr>
        <w:t xml:space="preserve"> года, но не ранее чем по истечении одного месяца со дня его официального опубликования.</w:t>
      </w:r>
    </w:p>
    <w:p w:rsidR="00F91650" w:rsidRPr="00F91650" w:rsidRDefault="00F91650" w:rsidP="00F91650">
      <w:pPr>
        <w:autoSpaceDE w:val="0"/>
        <w:autoSpaceDN w:val="0"/>
        <w:adjustRightInd w:val="0"/>
        <w:spacing w:after="0" w:line="240" w:lineRule="auto"/>
        <w:jc w:val="right"/>
        <w:rPr>
          <w:sz w:val="28"/>
          <w:szCs w:val="28"/>
        </w:rPr>
      </w:pPr>
    </w:p>
    <w:tbl>
      <w:tblPr>
        <w:tblW w:w="9464" w:type="dxa"/>
        <w:tblLook w:val="04A0" w:firstRow="1" w:lastRow="0" w:firstColumn="1" w:lastColumn="0" w:noHBand="0" w:noVBand="1"/>
      </w:tblPr>
      <w:tblGrid>
        <w:gridCol w:w="4503"/>
        <w:gridCol w:w="4961"/>
      </w:tblGrid>
      <w:tr w:rsidR="00F91650" w:rsidRPr="00F91650" w:rsidTr="004D71CE">
        <w:tc>
          <w:tcPr>
            <w:tcW w:w="4503" w:type="dxa"/>
            <w:vAlign w:val="bottom"/>
          </w:tcPr>
          <w:p w:rsidR="00F91650" w:rsidRPr="00F91650" w:rsidRDefault="00F91650" w:rsidP="00F91650">
            <w:pPr>
              <w:spacing w:after="0" w:line="240" w:lineRule="auto"/>
              <w:jc w:val="center"/>
              <w:rPr>
                <w:b/>
                <w:bCs/>
                <w:sz w:val="28"/>
                <w:szCs w:val="28"/>
              </w:rPr>
            </w:pPr>
            <w:r w:rsidRPr="00F91650">
              <w:rPr>
                <w:b/>
                <w:bCs/>
                <w:sz w:val="28"/>
                <w:szCs w:val="28"/>
              </w:rPr>
              <w:t>Глава</w:t>
            </w:r>
          </w:p>
        </w:tc>
        <w:tc>
          <w:tcPr>
            <w:tcW w:w="4961" w:type="dxa"/>
            <w:vAlign w:val="bottom"/>
          </w:tcPr>
          <w:p w:rsidR="00F91650" w:rsidRPr="00F91650" w:rsidRDefault="00F91650" w:rsidP="00F91650">
            <w:pPr>
              <w:spacing w:after="0" w:line="240" w:lineRule="auto"/>
              <w:rPr>
                <w:b/>
                <w:bCs/>
                <w:sz w:val="28"/>
                <w:szCs w:val="28"/>
              </w:rPr>
            </w:pPr>
          </w:p>
        </w:tc>
      </w:tr>
      <w:tr w:rsidR="00F91650" w:rsidRPr="00F91650" w:rsidTr="004D71CE">
        <w:tc>
          <w:tcPr>
            <w:tcW w:w="4503" w:type="dxa"/>
            <w:vAlign w:val="bottom"/>
          </w:tcPr>
          <w:p w:rsidR="00F91650" w:rsidRPr="00F91650" w:rsidRDefault="00F91650" w:rsidP="00F91650">
            <w:pPr>
              <w:spacing w:after="0" w:line="240" w:lineRule="auto"/>
              <w:jc w:val="center"/>
              <w:rPr>
                <w:b/>
                <w:bCs/>
                <w:sz w:val="28"/>
                <w:szCs w:val="28"/>
              </w:rPr>
            </w:pPr>
            <w:r w:rsidRPr="00F91650">
              <w:rPr>
                <w:b/>
                <w:bCs/>
                <w:sz w:val="28"/>
                <w:szCs w:val="28"/>
              </w:rPr>
              <w:t>Республики Ингушетия</w:t>
            </w:r>
          </w:p>
        </w:tc>
        <w:tc>
          <w:tcPr>
            <w:tcW w:w="4961" w:type="dxa"/>
            <w:vAlign w:val="bottom"/>
          </w:tcPr>
          <w:p w:rsidR="00F91650" w:rsidRPr="00F91650" w:rsidRDefault="00F91650" w:rsidP="00F91650">
            <w:pPr>
              <w:spacing w:after="0" w:line="240" w:lineRule="auto"/>
              <w:jc w:val="right"/>
              <w:rPr>
                <w:b/>
                <w:bCs/>
                <w:sz w:val="28"/>
                <w:szCs w:val="28"/>
              </w:rPr>
            </w:pPr>
            <w:r w:rsidRPr="00F91650">
              <w:rPr>
                <w:b/>
                <w:bCs/>
                <w:sz w:val="28"/>
                <w:szCs w:val="28"/>
              </w:rPr>
              <w:t xml:space="preserve">М. М. </w:t>
            </w:r>
            <w:proofErr w:type="spellStart"/>
            <w:r w:rsidRPr="00F91650">
              <w:rPr>
                <w:b/>
                <w:bCs/>
                <w:sz w:val="28"/>
                <w:szCs w:val="28"/>
              </w:rPr>
              <w:t>Калиматов</w:t>
            </w:r>
            <w:proofErr w:type="spellEnd"/>
          </w:p>
        </w:tc>
      </w:tr>
      <w:tr w:rsidR="00F91650" w:rsidRPr="00F91650" w:rsidTr="004D71CE">
        <w:trPr>
          <w:trHeight w:val="597"/>
        </w:trPr>
        <w:tc>
          <w:tcPr>
            <w:tcW w:w="4503" w:type="dxa"/>
            <w:vAlign w:val="bottom"/>
          </w:tcPr>
          <w:p w:rsidR="00F91650" w:rsidRPr="00F91650" w:rsidRDefault="00F91650" w:rsidP="00F91650">
            <w:pPr>
              <w:spacing w:after="0" w:line="240" w:lineRule="auto"/>
              <w:jc w:val="center"/>
              <w:rPr>
                <w:bCs/>
                <w:sz w:val="28"/>
                <w:szCs w:val="28"/>
              </w:rPr>
            </w:pPr>
            <w:r w:rsidRPr="00F91650">
              <w:rPr>
                <w:bCs/>
                <w:sz w:val="28"/>
                <w:szCs w:val="28"/>
              </w:rPr>
              <w:t xml:space="preserve">г. </w:t>
            </w:r>
            <w:proofErr w:type="spellStart"/>
            <w:r w:rsidRPr="00F91650">
              <w:rPr>
                <w:bCs/>
                <w:sz w:val="28"/>
                <w:szCs w:val="28"/>
              </w:rPr>
              <w:t>Магас</w:t>
            </w:r>
            <w:proofErr w:type="spellEnd"/>
          </w:p>
        </w:tc>
        <w:tc>
          <w:tcPr>
            <w:tcW w:w="4961" w:type="dxa"/>
            <w:vAlign w:val="bottom"/>
          </w:tcPr>
          <w:p w:rsidR="00F91650" w:rsidRPr="00F91650" w:rsidRDefault="00F91650" w:rsidP="00F91650">
            <w:pPr>
              <w:spacing w:after="0" w:line="240" w:lineRule="auto"/>
              <w:rPr>
                <w:bCs/>
                <w:sz w:val="28"/>
                <w:szCs w:val="28"/>
              </w:rPr>
            </w:pPr>
          </w:p>
        </w:tc>
      </w:tr>
      <w:tr w:rsidR="00F91650" w:rsidRPr="00F91650" w:rsidTr="004D71CE">
        <w:trPr>
          <w:trHeight w:val="279"/>
        </w:trPr>
        <w:tc>
          <w:tcPr>
            <w:tcW w:w="4503" w:type="dxa"/>
            <w:vAlign w:val="bottom"/>
          </w:tcPr>
          <w:p w:rsidR="00F91650" w:rsidRPr="00F91650" w:rsidRDefault="00F91650" w:rsidP="007C4FB5">
            <w:pPr>
              <w:spacing w:after="0" w:line="240" w:lineRule="auto"/>
              <w:jc w:val="center"/>
              <w:rPr>
                <w:bCs/>
                <w:sz w:val="28"/>
                <w:szCs w:val="28"/>
              </w:rPr>
            </w:pPr>
            <w:r w:rsidRPr="00F91650">
              <w:rPr>
                <w:bCs/>
                <w:sz w:val="28"/>
                <w:szCs w:val="28"/>
              </w:rPr>
              <w:t>«___ »___________ 202</w:t>
            </w:r>
            <w:r w:rsidR="007C4FB5">
              <w:rPr>
                <w:bCs/>
                <w:sz w:val="28"/>
                <w:szCs w:val="28"/>
              </w:rPr>
              <w:t>1</w:t>
            </w:r>
            <w:r w:rsidRPr="00F91650">
              <w:rPr>
                <w:bCs/>
                <w:sz w:val="28"/>
                <w:szCs w:val="28"/>
              </w:rPr>
              <w:t xml:space="preserve"> года</w:t>
            </w:r>
          </w:p>
        </w:tc>
        <w:tc>
          <w:tcPr>
            <w:tcW w:w="4961" w:type="dxa"/>
            <w:vAlign w:val="bottom"/>
          </w:tcPr>
          <w:p w:rsidR="00F91650" w:rsidRPr="00F91650" w:rsidRDefault="00F91650" w:rsidP="00F91650">
            <w:pPr>
              <w:spacing w:after="0" w:line="240" w:lineRule="auto"/>
              <w:rPr>
                <w:bCs/>
                <w:sz w:val="28"/>
                <w:szCs w:val="28"/>
              </w:rPr>
            </w:pPr>
          </w:p>
        </w:tc>
      </w:tr>
      <w:tr w:rsidR="00F91650" w:rsidRPr="00F91650" w:rsidTr="004D71CE">
        <w:tc>
          <w:tcPr>
            <w:tcW w:w="4503" w:type="dxa"/>
            <w:vAlign w:val="bottom"/>
          </w:tcPr>
          <w:p w:rsidR="00F91650" w:rsidRPr="00F91650" w:rsidRDefault="00F91650" w:rsidP="00F91650">
            <w:pPr>
              <w:spacing w:after="0" w:line="240" w:lineRule="auto"/>
              <w:jc w:val="center"/>
              <w:rPr>
                <w:bCs/>
                <w:sz w:val="28"/>
                <w:szCs w:val="28"/>
              </w:rPr>
            </w:pPr>
            <w:r w:rsidRPr="00F91650">
              <w:rPr>
                <w:bCs/>
                <w:sz w:val="28"/>
                <w:szCs w:val="28"/>
              </w:rPr>
              <w:t>№ _____</w:t>
            </w:r>
          </w:p>
        </w:tc>
        <w:tc>
          <w:tcPr>
            <w:tcW w:w="4961" w:type="dxa"/>
            <w:vAlign w:val="bottom"/>
          </w:tcPr>
          <w:p w:rsidR="00F91650" w:rsidRPr="00F91650" w:rsidRDefault="00F91650" w:rsidP="00F91650">
            <w:pPr>
              <w:spacing w:after="0" w:line="240" w:lineRule="auto"/>
              <w:rPr>
                <w:bCs/>
                <w:sz w:val="28"/>
                <w:szCs w:val="28"/>
              </w:rPr>
            </w:pPr>
          </w:p>
        </w:tc>
      </w:tr>
    </w:tbl>
    <w:p w:rsidR="00832F7B" w:rsidRDefault="00832F7B" w:rsidP="00361F4B">
      <w:pPr>
        <w:spacing w:after="0" w:line="240" w:lineRule="auto"/>
        <w:jc w:val="center"/>
        <w:rPr>
          <w:b/>
          <w:sz w:val="28"/>
          <w:szCs w:val="28"/>
        </w:rPr>
      </w:pPr>
    </w:p>
    <w:p w:rsidR="00A30CDC" w:rsidRPr="0047492D" w:rsidRDefault="00A30CDC" w:rsidP="00361F4B">
      <w:pPr>
        <w:spacing w:after="0" w:line="240" w:lineRule="auto"/>
        <w:jc w:val="center"/>
        <w:rPr>
          <w:b/>
          <w:sz w:val="28"/>
          <w:szCs w:val="28"/>
        </w:rPr>
      </w:pPr>
      <w:bookmarkStart w:id="1" w:name="_GoBack"/>
      <w:bookmarkEnd w:id="1"/>
      <w:r w:rsidRPr="0047492D">
        <w:rPr>
          <w:b/>
          <w:sz w:val="28"/>
          <w:szCs w:val="28"/>
        </w:rPr>
        <w:lastRenderedPageBreak/>
        <w:t>Пояснительная записка</w:t>
      </w:r>
    </w:p>
    <w:p w:rsidR="00A30CDC" w:rsidRPr="0047492D" w:rsidRDefault="00A30CDC" w:rsidP="00361F4B">
      <w:pPr>
        <w:spacing w:after="0" w:line="240" w:lineRule="auto"/>
        <w:jc w:val="center"/>
        <w:rPr>
          <w:b/>
          <w:sz w:val="28"/>
          <w:szCs w:val="28"/>
        </w:rPr>
      </w:pPr>
      <w:r w:rsidRPr="0047492D">
        <w:rPr>
          <w:b/>
          <w:sz w:val="28"/>
          <w:szCs w:val="28"/>
        </w:rPr>
        <w:t xml:space="preserve">к проекту </w:t>
      </w:r>
      <w:r w:rsidR="007C4FB5">
        <w:rPr>
          <w:b/>
          <w:sz w:val="28"/>
          <w:szCs w:val="28"/>
        </w:rPr>
        <w:t>з</w:t>
      </w:r>
      <w:r w:rsidRPr="0047492D">
        <w:rPr>
          <w:b/>
          <w:sz w:val="28"/>
          <w:szCs w:val="28"/>
        </w:rPr>
        <w:t xml:space="preserve">акона Республики Ингушетия </w:t>
      </w:r>
    </w:p>
    <w:p w:rsidR="00A30CDC" w:rsidRPr="0047492D" w:rsidRDefault="00A30CDC" w:rsidP="00361F4B">
      <w:pPr>
        <w:spacing w:after="0" w:line="240" w:lineRule="auto"/>
        <w:jc w:val="center"/>
        <w:rPr>
          <w:b/>
          <w:sz w:val="28"/>
          <w:szCs w:val="28"/>
        </w:rPr>
      </w:pPr>
      <w:r w:rsidRPr="0047492D">
        <w:rPr>
          <w:b/>
          <w:sz w:val="28"/>
          <w:szCs w:val="28"/>
        </w:rPr>
        <w:t>«</w:t>
      </w:r>
      <w:r w:rsidRPr="0047492D">
        <w:rPr>
          <w:b/>
          <w:bCs/>
          <w:sz w:val="28"/>
          <w:szCs w:val="28"/>
        </w:rPr>
        <w:t>Об установлении коэффициента, отражающего региональные особенности рынка труда на 202</w:t>
      </w:r>
      <w:r w:rsidR="007C4FB5">
        <w:rPr>
          <w:b/>
          <w:bCs/>
          <w:sz w:val="28"/>
          <w:szCs w:val="28"/>
        </w:rPr>
        <w:t xml:space="preserve">2 </w:t>
      </w:r>
      <w:r w:rsidRPr="0047492D">
        <w:rPr>
          <w:b/>
          <w:bCs/>
          <w:sz w:val="28"/>
          <w:szCs w:val="28"/>
        </w:rPr>
        <w:t>год</w:t>
      </w:r>
      <w:r w:rsidRPr="0047492D">
        <w:rPr>
          <w:b/>
          <w:sz w:val="28"/>
          <w:szCs w:val="28"/>
        </w:rPr>
        <w:t>»</w:t>
      </w:r>
    </w:p>
    <w:p w:rsidR="00A30CDC" w:rsidRPr="0047492D" w:rsidRDefault="00A30CDC" w:rsidP="0047492D">
      <w:pPr>
        <w:spacing w:line="240" w:lineRule="auto"/>
        <w:ind w:left="-567"/>
        <w:jc w:val="center"/>
        <w:rPr>
          <w:b/>
          <w:sz w:val="28"/>
          <w:szCs w:val="28"/>
        </w:rPr>
      </w:pPr>
    </w:p>
    <w:p w:rsidR="00F91650" w:rsidRDefault="00A30CDC" w:rsidP="00CC1DD1">
      <w:pPr>
        <w:pStyle w:val="a8"/>
        <w:ind w:firstLine="567"/>
        <w:jc w:val="both"/>
        <w:rPr>
          <w:rStyle w:val="FontStyle19"/>
        </w:rPr>
      </w:pPr>
      <w:r w:rsidRPr="00F05528">
        <w:rPr>
          <w:sz w:val="28"/>
          <w:szCs w:val="28"/>
        </w:rPr>
        <w:t xml:space="preserve">Проект </w:t>
      </w:r>
      <w:r w:rsidR="007C4FB5">
        <w:rPr>
          <w:sz w:val="28"/>
          <w:szCs w:val="28"/>
        </w:rPr>
        <w:t>з</w:t>
      </w:r>
      <w:r w:rsidRPr="00F05528">
        <w:rPr>
          <w:sz w:val="28"/>
          <w:szCs w:val="28"/>
        </w:rPr>
        <w:t>акона Республики Ингушетия «</w:t>
      </w:r>
      <w:r w:rsidRPr="00F05528">
        <w:rPr>
          <w:bCs/>
          <w:sz w:val="28"/>
          <w:szCs w:val="28"/>
        </w:rPr>
        <w:t>Об установлении коэффициента, отражающего региональные особенности рынка труда на 202</w:t>
      </w:r>
      <w:r w:rsidR="007C4FB5">
        <w:rPr>
          <w:bCs/>
          <w:sz w:val="28"/>
          <w:szCs w:val="28"/>
        </w:rPr>
        <w:t>2</w:t>
      </w:r>
      <w:r w:rsidRPr="00F05528">
        <w:rPr>
          <w:bCs/>
          <w:sz w:val="28"/>
          <w:szCs w:val="28"/>
        </w:rPr>
        <w:t xml:space="preserve"> год</w:t>
      </w:r>
      <w:r w:rsidRPr="00F05528">
        <w:rPr>
          <w:sz w:val="28"/>
          <w:szCs w:val="28"/>
        </w:rPr>
        <w:t>» (далее – проект закона) разработан в</w:t>
      </w:r>
      <w:r w:rsidRPr="00F05528">
        <w:rPr>
          <w:rStyle w:val="FontStyle19"/>
        </w:rPr>
        <w:t xml:space="preserve"> соответствии со статьей 227.1 Налогово</w:t>
      </w:r>
      <w:r w:rsidR="00F91650">
        <w:rPr>
          <w:rStyle w:val="FontStyle19"/>
        </w:rPr>
        <w:t xml:space="preserve">го кодекса Российской Федерации, предусматривающей </w:t>
      </w:r>
      <w:r w:rsidRPr="00F05528">
        <w:rPr>
          <w:rStyle w:val="FontStyle19"/>
        </w:rPr>
        <w:t>обязанность по уплате фиксированного авансового платежа на иностранных граждан, работающих по найму на основании патента. Уплата налога осуществляется в виде фиксированных авансовых платежей и подлежит индексации на коэффициент</w:t>
      </w:r>
      <w:r w:rsidR="00F91650">
        <w:rPr>
          <w:rStyle w:val="FontStyle19"/>
        </w:rPr>
        <w:t xml:space="preserve"> </w:t>
      </w:r>
      <w:r w:rsidRPr="00F05528">
        <w:rPr>
          <w:rStyle w:val="FontStyle19"/>
        </w:rPr>
        <w:t>–</w:t>
      </w:r>
      <w:r w:rsidR="00F91650">
        <w:rPr>
          <w:rStyle w:val="FontStyle19"/>
        </w:rPr>
        <w:t xml:space="preserve"> </w:t>
      </w:r>
      <w:r w:rsidRPr="00F05528">
        <w:rPr>
          <w:rStyle w:val="FontStyle19"/>
        </w:rPr>
        <w:t xml:space="preserve">дефлятор и региональные коэффициенты, которые устанавливаются </w:t>
      </w:r>
      <w:r w:rsidR="00361F4B">
        <w:rPr>
          <w:rStyle w:val="FontStyle19"/>
        </w:rPr>
        <w:t xml:space="preserve">законами </w:t>
      </w:r>
      <w:r w:rsidRPr="00F05528">
        <w:rPr>
          <w:rStyle w:val="FontStyle19"/>
        </w:rPr>
        <w:t>субъект</w:t>
      </w:r>
      <w:r w:rsidR="00361F4B">
        <w:rPr>
          <w:rStyle w:val="FontStyle19"/>
        </w:rPr>
        <w:t>ов</w:t>
      </w:r>
      <w:r w:rsidRPr="00F05528">
        <w:rPr>
          <w:rStyle w:val="FontStyle19"/>
        </w:rPr>
        <w:t xml:space="preserve"> Российской Федерации. </w:t>
      </w:r>
    </w:p>
    <w:p w:rsidR="00361F4B" w:rsidRPr="00F05528" w:rsidRDefault="00361F4B" w:rsidP="00CC1DD1">
      <w:pPr>
        <w:pStyle w:val="a8"/>
        <w:ind w:firstLine="567"/>
        <w:jc w:val="both"/>
        <w:rPr>
          <w:rStyle w:val="FontStyle19"/>
        </w:rPr>
      </w:pPr>
      <w:r w:rsidRPr="00F05528">
        <w:rPr>
          <w:rStyle w:val="FontStyle19"/>
        </w:rPr>
        <w:t xml:space="preserve">Региональный коэффициент отражает региональные особенности рынка труда конкретного субъекта Российской Федерации и устанавливается отдельно для иностранных граждан, осуществляющих трудовую деятельность у физических лиц и </w:t>
      </w:r>
      <w:proofErr w:type="gramStart"/>
      <w:r w:rsidRPr="00F05528">
        <w:rPr>
          <w:rStyle w:val="FontStyle19"/>
        </w:rPr>
        <w:t>организаций  (</w:t>
      </w:r>
      <w:proofErr w:type="gramEnd"/>
      <w:r w:rsidRPr="00F05528">
        <w:rPr>
          <w:rStyle w:val="FontStyle19"/>
        </w:rPr>
        <w:t xml:space="preserve">или) индивидуальных предпринимателей. </w:t>
      </w:r>
    </w:p>
    <w:p w:rsidR="00361F4B" w:rsidRPr="00F05528" w:rsidRDefault="00361F4B" w:rsidP="00CC1DD1">
      <w:pPr>
        <w:pStyle w:val="a8"/>
        <w:ind w:firstLine="567"/>
        <w:jc w:val="both"/>
        <w:rPr>
          <w:sz w:val="28"/>
          <w:szCs w:val="28"/>
        </w:rPr>
      </w:pPr>
      <w:r w:rsidRPr="00F05528">
        <w:rPr>
          <w:sz w:val="28"/>
          <w:szCs w:val="28"/>
        </w:rPr>
        <w:t xml:space="preserve">В соответствии с указанной выше нормой проект закона устанавливает коэффициент, отражающий особенности рынка труда в Республике Ингушетия </w:t>
      </w:r>
      <w:r w:rsidRPr="00F05528">
        <w:rPr>
          <w:rStyle w:val="FontStyle19"/>
        </w:rPr>
        <w:t xml:space="preserve">для иностранных граждан, осуществляющих трудовую деятельность у физических лиц </w:t>
      </w:r>
      <w:r w:rsidR="00CC1DD1" w:rsidRPr="00F05528">
        <w:rPr>
          <w:rStyle w:val="FontStyle19"/>
        </w:rPr>
        <w:t>и организаций</w:t>
      </w:r>
      <w:r w:rsidRPr="00F05528">
        <w:rPr>
          <w:rStyle w:val="FontStyle19"/>
        </w:rPr>
        <w:t xml:space="preserve"> (или) индивидуальных предпринимателей,</w:t>
      </w:r>
      <w:r w:rsidRPr="00F05528">
        <w:rPr>
          <w:sz w:val="28"/>
          <w:szCs w:val="28"/>
        </w:rPr>
        <w:t xml:space="preserve"> равный 1,79.</w:t>
      </w:r>
      <w:r w:rsidR="00CC1DD1">
        <w:rPr>
          <w:sz w:val="28"/>
          <w:szCs w:val="28"/>
        </w:rPr>
        <w:t xml:space="preserve"> </w:t>
      </w:r>
      <w:r w:rsidRPr="00F05528">
        <w:rPr>
          <w:sz w:val="28"/>
          <w:szCs w:val="28"/>
        </w:rPr>
        <w:t xml:space="preserve">В случае принятия данного законопроекта </w:t>
      </w:r>
      <w:r w:rsidR="00CC1DD1" w:rsidRPr="00F05528">
        <w:rPr>
          <w:sz w:val="28"/>
          <w:szCs w:val="28"/>
        </w:rPr>
        <w:t>расчет патента</w:t>
      </w:r>
      <w:r w:rsidRPr="00F05528">
        <w:rPr>
          <w:sz w:val="28"/>
          <w:szCs w:val="28"/>
        </w:rPr>
        <w:t xml:space="preserve"> будет </w:t>
      </w:r>
      <w:proofErr w:type="gramStart"/>
      <w:r w:rsidRPr="00F05528">
        <w:rPr>
          <w:sz w:val="28"/>
          <w:szCs w:val="28"/>
        </w:rPr>
        <w:t>производиться  следующим</w:t>
      </w:r>
      <w:proofErr w:type="gramEnd"/>
      <w:r w:rsidRPr="00F05528">
        <w:rPr>
          <w:sz w:val="28"/>
          <w:szCs w:val="28"/>
        </w:rPr>
        <w:t xml:space="preserve"> образом: </w:t>
      </w:r>
    </w:p>
    <w:p w:rsidR="00361F4B" w:rsidRPr="00F05528" w:rsidRDefault="00361F4B" w:rsidP="00CC1DD1">
      <w:pPr>
        <w:pStyle w:val="a8"/>
        <w:ind w:firstLine="567"/>
        <w:jc w:val="both"/>
        <w:rPr>
          <w:sz w:val="28"/>
          <w:szCs w:val="28"/>
        </w:rPr>
      </w:pPr>
      <w:r w:rsidRPr="00F05528">
        <w:rPr>
          <w:sz w:val="28"/>
          <w:szCs w:val="28"/>
        </w:rPr>
        <w:t>1200*</w:t>
      </w:r>
      <w:r>
        <w:rPr>
          <w:sz w:val="28"/>
          <w:szCs w:val="28"/>
          <w:lang w:val="en-US"/>
        </w:rPr>
        <w:t>X</w:t>
      </w:r>
      <w:r w:rsidRPr="0011612E">
        <w:rPr>
          <w:sz w:val="28"/>
          <w:szCs w:val="28"/>
        </w:rPr>
        <w:t xml:space="preserve"> </w:t>
      </w:r>
      <w:r w:rsidRPr="00F05528">
        <w:rPr>
          <w:sz w:val="28"/>
          <w:szCs w:val="28"/>
        </w:rPr>
        <w:t>*1,79</w:t>
      </w:r>
      <w:r>
        <w:rPr>
          <w:sz w:val="28"/>
          <w:szCs w:val="28"/>
        </w:rPr>
        <w:t>,</w:t>
      </w:r>
      <w:r w:rsidRPr="00F05528">
        <w:rPr>
          <w:sz w:val="28"/>
          <w:szCs w:val="28"/>
        </w:rPr>
        <w:t xml:space="preserve"> где</w:t>
      </w:r>
      <w:r>
        <w:rPr>
          <w:sz w:val="28"/>
          <w:szCs w:val="28"/>
        </w:rPr>
        <w:t xml:space="preserve"> </w:t>
      </w:r>
    </w:p>
    <w:p w:rsidR="00361F4B" w:rsidRPr="00F05528" w:rsidRDefault="00361F4B" w:rsidP="00CC1DD1">
      <w:pPr>
        <w:pStyle w:val="a8"/>
        <w:ind w:firstLine="567"/>
        <w:jc w:val="both"/>
        <w:rPr>
          <w:sz w:val="28"/>
          <w:szCs w:val="28"/>
        </w:rPr>
      </w:pPr>
      <w:r w:rsidRPr="00F05528">
        <w:rPr>
          <w:sz w:val="28"/>
          <w:szCs w:val="28"/>
        </w:rPr>
        <w:t xml:space="preserve">1200 </w:t>
      </w:r>
      <w:r>
        <w:rPr>
          <w:sz w:val="28"/>
          <w:szCs w:val="28"/>
        </w:rPr>
        <w:t>–</w:t>
      </w:r>
      <w:r w:rsidRPr="00F05528">
        <w:rPr>
          <w:sz w:val="28"/>
          <w:szCs w:val="28"/>
        </w:rPr>
        <w:t xml:space="preserve"> это фиксированный авансовый платеж, установленный налоговым законодательством Российской Федерации;</w:t>
      </w:r>
    </w:p>
    <w:p w:rsidR="00361F4B" w:rsidRDefault="00361F4B" w:rsidP="00CC1DD1">
      <w:pPr>
        <w:pStyle w:val="a8"/>
        <w:ind w:firstLine="567"/>
        <w:jc w:val="both"/>
        <w:rPr>
          <w:sz w:val="28"/>
          <w:szCs w:val="28"/>
        </w:rPr>
      </w:pPr>
      <w:r>
        <w:rPr>
          <w:sz w:val="28"/>
          <w:szCs w:val="28"/>
          <w:lang w:val="en-US"/>
        </w:rPr>
        <w:t>X</w:t>
      </w:r>
      <w:r>
        <w:rPr>
          <w:sz w:val="28"/>
          <w:szCs w:val="28"/>
        </w:rPr>
        <w:t xml:space="preserve"> </w:t>
      </w:r>
      <w:r w:rsidRPr="00F05528">
        <w:rPr>
          <w:sz w:val="28"/>
          <w:szCs w:val="28"/>
        </w:rPr>
        <w:t xml:space="preserve">– федеральный коэффициент </w:t>
      </w:r>
      <w:r>
        <w:rPr>
          <w:sz w:val="28"/>
          <w:szCs w:val="28"/>
        </w:rPr>
        <w:t>– дефлятор, устанавливаемый приказом Минэкономразвития России (проект приказа на 2022 год – 1 980,0 руб.)</w:t>
      </w:r>
    </w:p>
    <w:p w:rsidR="00361F4B" w:rsidRDefault="00361F4B" w:rsidP="00CC1DD1">
      <w:pPr>
        <w:pStyle w:val="a8"/>
        <w:ind w:firstLine="567"/>
        <w:jc w:val="both"/>
        <w:rPr>
          <w:sz w:val="28"/>
          <w:szCs w:val="28"/>
        </w:rPr>
      </w:pPr>
      <w:r w:rsidRPr="00F05528">
        <w:rPr>
          <w:sz w:val="28"/>
          <w:szCs w:val="28"/>
        </w:rPr>
        <w:t>Таким образом,</w:t>
      </w:r>
      <w:r>
        <w:rPr>
          <w:sz w:val="28"/>
          <w:szCs w:val="28"/>
        </w:rPr>
        <w:t xml:space="preserve"> в случае утверждения данного </w:t>
      </w:r>
      <w:r w:rsidR="00CC1DD1">
        <w:rPr>
          <w:sz w:val="28"/>
          <w:szCs w:val="28"/>
        </w:rPr>
        <w:t>коэффициента, авансовый</w:t>
      </w:r>
      <w:r w:rsidRPr="00F05528">
        <w:rPr>
          <w:sz w:val="28"/>
          <w:szCs w:val="28"/>
        </w:rPr>
        <w:t xml:space="preserve"> платеж на территории Республики Ингушетия, с учетом </w:t>
      </w:r>
      <w:r>
        <w:rPr>
          <w:sz w:val="28"/>
          <w:szCs w:val="28"/>
        </w:rPr>
        <w:t xml:space="preserve">предложенного </w:t>
      </w:r>
      <w:r w:rsidRPr="00F05528">
        <w:rPr>
          <w:sz w:val="28"/>
          <w:szCs w:val="28"/>
        </w:rPr>
        <w:t xml:space="preserve">регионального коэффициента – дефлятора, будет составлять </w:t>
      </w:r>
      <w:r>
        <w:rPr>
          <w:sz w:val="28"/>
          <w:szCs w:val="28"/>
        </w:rPr>
        <w:t>4 253,0</w:t>
      </w:r>
      <w:r w:rsidRPr="00F05528">
        <w:rPr>
          <w:sz w:val="28"/>
          <w:szCs w:val="28"/>
        </w:rPr>
        <w:t xml:space="preserve"> руб.</w:t>
      </w:r>
    </w:p>
    <w:p w:rsidR="00361F4B" w:rsidRDefault="00361F4B" w:rsidP="00CC1DD1">
      <w:pPr>
        <w:pStyle w:val="a8"/>
        <w:ind w:firstLine="567"/>
        <w:jc w:val="both"/>
        <w:rPr>
          <w:sz w:val="28"/>
          <w:szCs w:val="28"/>
        </w:rPr>
      </w:pPr>
      <w:r>
        <w:rPr>
          <w:sz w:val="28"/>
          <w:szCs w:val="28"/>
        </w:rPr>
        <w:t xml:space="preserve">В 2021 году авансовый платеж на иностранных граждан, работающих по найму на основании патента, составлял 4 003,0 руб. </w:t>
      </w:r>
      <w:r w:rsidR="00CC1DD1">
        <w:rPr>
          <w:sz w:val="28"/>
          <w:szCs w:val="28"/>
        </w:rPr>
        <w:t xml:space="preserve"> </w:t>
      </w:r>
      <w:r>
        <w:rPr>
          <w:sz w:val="28"/>
          <w:szCs w:val="28"/>
        </w:rPr>
        <w:t>По итогам 9 месяцев 2021 года собрано 19,7 млн руб.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Планируется до конца 2021 года собрать 6,5 млн руб.  Таким образом, за 2021 год поступление от авансовых платежей по патенту могут составить 26,2 млн руб.</w:t>
      </w:r>
    </w:p>
    <w:p w:rsidR="00361F4B" w:rsidRDefault="00361F4B" w:rsidP="00CC1DD1">
      <w:pPr>
        <w:pStyle w:val="a8"/>
        <w:ind w:firstLine="567"/>
        <w:jc w:val="both"/>
        <w:rPr>
          <w:sz w:val="28"/>
          <w:szCs w:val="28"/>
        </w:rPr>
      </w:pPr>
      <w:r>
        <w:rPr>
          <w:sz w:val="28"/>
          <w:szCs w:val="28"/>
        </w:rPr>
        <w:t xml:space="preserve">С учетом увеличения авансового платежа по патенту на 2022 </w:t>
      </w:r>
      <w:proofErr w:type="gramStart"/>
      <w:r>
        <w:rPr>
          <w:sz w:val="28"/>
          <w:szCs w:val="28"/>
        </w:rPr>
        <w:t>год  на</w:t>
      </w:r>
      <w:proofErr w:type="gramEnd"/>
      <w:r>
        <w:rPr>
          <w:sz w:val="28"/>
          <w:szCs w:val="28"/>
        </w:rPr>
        <w:t xml:space="preserve"> 250 рублей (106,2 %), прогнозируемое поступление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может составить 27,8 млн руб.</w:t>
      </w:r>
    </w:p>
    <w:p w:rsidR="00BD18E8" w:rsidRPr="0047492D" w:rsidRDefault="00BD18E8" w:rsidP="00361F4B">
      <w:pPr>
        <w:pStyle w:val="a4"/>
        <w:ind w:firstLine="0"/>
        <w:jc w:val="center"/>
        <w:rPr>
          <w:b/>
        </w:rPr>
      </w:pPr>
      <w:r w:rsidRPr="0047492D">
        <w:rPr>
          <w:b/>
        </w:rPr>
        <w:lastRenderedPageBreak/>
        <w:t>Финансово-экономическое обоснование</w:t>
      </w:r>
    </w:p>
    <w:p w:rsidR="00A30CDC" w:rsidRPr="0047492D" w:rsidRDefault="00BD18E8" w:rsidP="00361F4B">
      <w:pPr>
        <w:pStyle w:val="a4"/>
        <w:ind w:firstLine="0"/>
        <w:jc w:val="center"/>
        <w:rPr>
          <w:b/>
        </w:rPr>
      </w:pPr>
      <w:r w:rsidRPr="0047492D">
        <w:rPr>
          <w:b/>
        </w:rPr>
        <w:t>проекта закона Республики Ингушетия</w:t>
      </w:r>
      <w:r w:rsidR="003C027D" w:rsidRPr="0047492D">
        <w:rPr>
          <w:b/>
        </w:rPr>
        <w:t xml:space="preserve"> </w:t>
      </w:r>
    </w:p>
    <w:p w:rsidR="00BD18E8" w:rsidRPr="0047492D" w:rsidRDefault="00BD18E8" w:rsidP="00361F4B">
      <w:pPr>
        <w:pStyle w:val="a4"/>
        <w:ind w:firstLine="0"/>
        <w:jc w:val="center"/>
        <w:rPr>
          <w:b/>
          <w:szCs w:val="28"/>
        </w:rPr>
      </w:pPr>
      <w:r w:rsidRPr="0047492D">
        <w:rPr>
          <w:b/>
          <w:szCs w:val="28"/>
        </w:rPr>
        <w:t>«</w:t>
      </w:r>
      <w:r w:rsidRPr="0047492D">
        <w:rPr>
          <w:b/>
          <w:bCs/>
          <w:szCs w:val="28"/>
        </w:rPr>
        <w:t>Об установлении коэффициента, отражающего региональные особенности рынка труда на 20</w:t>
      </w:r>
      <w:r w:rsidR="00A81F59" w:rsidRPr="0047492D">
        <w:rPr>
          <w:b/>
          <w:bCs/>
          <w:szCs w:val="28"/>
        </w:rPr>
        <w:t>2</w:t>
      </w:r>
      <w:r w:rsidR="007C4FB5">
        <w:rPr>
          <w:b/>
          <w:bCs/>
          <w:szCs w:val="28"/>
        </w:rPr>
        <w:t>2</w:t>
      </w:r>
      <w:r w:rsidRPr="0047492D">
        <w:rPr>
          <w:b/>
          <w:bCs/>
          <w:szCs w:val="28"/>
        </w:rPr>
        <w:t xml:space="preserve"> год</w:t>
      </w:r>
      <w:r w:rsidRPr="0047492D">
        <w:rPr>
          <w:b/>
          <w:szCs w:val="28"/>
        </w:rPr>
        <w:t>»</w:t>
      </w:r>
    </w:p>
    <w:p w:rsidR="00BD18E8" w:rsidRPr="0047492D" w:rsidRDefault="00BD18E8" w:rsidP="003C027D">
      <w:pPr>
        <w:pStyle w:val="a4"/>
        <w:jc w:val="center"/>
        <w:rPr>
          <w:b/>
        </w:rPr>
      </w:pPr>
    </w:p>
    <w:p w:rsidR="00F91650" w:rsidRPr="00F91650" w:rsidRDefault="003C027D" w:rsidP="00F91650">
      <w:pPr>
        <w:ind w:firstLine="708"/>
        <w:jc w:val="both"/>
        <w:rPr>
          <w:sz w:val="28"/>
          <w:szCs w:val="28"/>
        </w:rPr>
      </w:pPr>
      <w:r w:rsidRPr="00F91650">
        <w:rPr>
          <w:sz w:val="28"/>
          <w:szCs w:val="28"/>
        </w:rPr>
        <w:t xml:space="preserve">Принятие </w:t>
      </w:r>
      <w:r w:rsidR="00F91650" w:rsidRPr="00F91650">
        <w:rPr>
          <w:sz w:val="28"/>
          <w:szCs w:val="28"/>
        </w:rPr>
        <w:t>проекта закона Республики Ингушетия «</w:t>
      </w:r>
      <w:r w:rsidR="00F91650" w:rsidRPr="00F91650">
        <w:rPr>
          <w:bCs/>
          <w:sz w:val="28"/>
          <w:szCs w:val="28"/>
        </w:rPr>
        <w:t>Об установлении коэффициента, отражающего региональные особенности рынка труда на 202</w:t>
      </w:r>
      <w:r w:rsidR="007C4FB5">
        <w:rPr>
          <w:bCs/>
          <w:sz w:val="28"/>
          <w:szCs w:val="28"/>
        </w:rPr>
        <w:t>2</w:t>
      </w:r>
      <w:r w:rsidR="00F91650" w:rsidRPr="00F91650">
        <w:rPr>
          <w:bCs/>
          <w:sz w:val="28"/>
          <w:szCs w:val="28"/>
        </w:rPr>
        <w:t xml:space="preserve"> год</w:t>
      </w:r>
      <w:r w:rsidR="00F91650" w:rsidRPr="00F91650">
        <w:rPr>
          <w:sz w:val="28"/>
          <w:szCs w:val="28"/>
        </w:rPr>
        <w:t>» не повлечет увеличения расходных обязательств бюджета Республики Ингушетия.</w:t>
      </w:r>
    </w:p>
    <w:p w:rsidR="00BD18E8" w:rsidRPr="00F91650" w:rsidRDefault="00BD18E8" w:rsidP="00F91650">
      <w:pPr>
        <w:pStyle w:val="a4"/>
        <w:ind w:firstLine="709"/>
        <w:rPr>
          <w:szCs w:val="28"/>
        </w:rPr>
      </w:pPr>
    </w:p>
    <w:p w:rsidR="00BD18E8" w:rsidRPr="00357765"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BD18E8" w:rsidRDefault="00BD18E8" w:rsidP="00BD18E8"/>
    <w:p w:rsidR="00A14FA6" w:rsidRDefault="00A14FA6" w:rsidP="00BD18E8">
      <w:pPr>
        <w:pStyle w:val="a4"/>
        <w:jc w:val="center"/>
        <w:rPr>
          <w:b/>
        </w:rPr>
      </w:pPr>
    </w:p>
    <w:p w:rsidR="00E65330" w:rsidRDefault="00E65330" w:rsidP="00BD18E8">
      <w:pPr>
        <w:pStyle w:val="a4"/>
        <w:jc w:val="center"/>
        <w:rPr>
          <w:b/>
        </w:rPr>
      </w:pPr>
    </w:p>
    <w:p w:rsidR="00F91650" w:rsidRDefault="00F91650" w:rsidP="00327D66">
      <w:pPr>
        <w:spacing w:after="0"/>
        <w:jc w:val="center"/>
        <w:rPr>
          <w:b/>
          <w:sz w:val="28"/>
          <w:szCs w:val="28"/>
        </w:rPr>
      </w:pPr>
      <w:r w:rsidRPr="008859E7">
        <w:rPr>
          <w:b/>
          <w:sz w:val="28"/>
          <w:szCs w:val="28"/>
        </w:rPr>
        <w:lastRenderedPageBreak/>
        <w:t>ПЕРЕЧЕНЬ</w:t>
      </w:r>
    </w:p>
    <w:p w:rsidR="00F91650" w:rsidRDefault="00F91650" w:rsidP="00327D66">
      <w:pPr>
        <w:spacing w:after="0"/>
        <w:jc w:val="center"/>
        <w:rPr>
          <w:b/>
          <w:sz w:val="28"/>
          <w:szCs w:val="28"/>
        </w:rPr>
      </w:pPr>
      <w:r w:rsidRPr="008859E7">
        <w:rPr>
          <w:b/>
          <w:sz w:val="28"/>
          <w:szCs w:val="28"/>
        </w:rPr>
        <w:t>актов законодательства Республики Ингушетия, подлежащих признанию утратившими силу, приостановлению, изменению, дополнению и принятию в связи с принятием закона Республики Ингушетия «Об установлении коэффициента, отражающего региональные особенности рынка труда на 20</w:t>
      </w:r>
      <w:r w:rsidR="00327D66">
        <w:rPr>
          <w:b/>
          <w:sz w:val="28"/>
          <w:szCs w:val="28"/>
        </w:rPr>
        <w:t>2</w:t>
      </w:r>
      <w:r w:rsidR="007C4FB5">
        <w:rPr>
          <w:b/>
          <w:sz w:val="28"/>
          <w:szCs w:val="28"/>
        </w:rPr>
        <w:t>2</w:t>
      </w:r>
      <w:r w:rsidRPr="008859E7">
        <w:rPr>
          <w:b/>
          <w:sz w:val="28"/>
          <w:szCs w:val="28"/>
        </w:rPr>
        <w:t xml:space="preserve"> год»</w:t>
      </w:r>
    </w:p>
    <w:p w:rsidR="00F91650" w:rsidRDefault="00F91650" w:rsidP="00F91650">
      <w:pPr>
        <w:jc w:val="center"/>
        <w:rPr>
          <w:b/>
          <w:sz w:val="28"/>
          <w:szCs w:val="28"/>
        </w:rPr>
      </w:pPr>
    </w:p>
    <w:p w:rsidR="00F91650" w:rsidRDefault="00F91650" w:rsidP="00F91650">
      <w:pPr>
        <w:jc w:val="center"/>
        <w:rPr>
          <w:b/>
          <w:sz w:val="28"/>
          <w:szCs w:val="28"/>
        </w:rPr>
      </w:pPr>
    </w:p>
    <w:p w:rsidR="00F91650" w:rsidRDefault="00F91650" w:rsidP="00F91650">
      <w:pPr>
        <w:ind w:firstLine="708"/>
        <w:jc w:val="both"/>
        <w:rPr>
          <w:sz w:val="28"/>
          <w:szCs w:val="28"/>
        </w:rPr>
      </w:pPr>
      <w:r>
        <w:rPr>
          <w:sz w:val="28"/>
          <w:szCs w:val="28"/>
        </w:rPr>
        <w:t>Принятие закона Республики Ингушетия «Об установлении коэффициента, отражающего региональные особенности рынка труда на 20</w:t>
      </w:r>
      <w:r w:rsidR="00327D66">
        <w:rPr>
          <w:sz w:val="28"/>
          <w:szCs w:val="28"/>
        </w:rPr>
        <w:t>2</w:t>
      </w:r>
      <w:r w:rsidR="007C4FB5">
        <w:rPr>
          <w:sz w:val="28"/>
          <w:szCs w:val="28"/>
        </w:rPr>
        <w:t>2</w:t>
      </w:r>
      <w:r>
        <w:rPr>
          <w:sz w:val="28"/>
          <w:szCs w:val="28"/>
        </w:rPr>
        <w:t xml:space="preserve"> год» не потребует признания утратившими силу, приостановления, изменения, дополнения или принятия других законов Республики Ингушетия.</w:t>
      </w:r>
    </w:p>
    <w:p w:rsidR="00F91650" w:rsidRDefault="00F91650" w:rsidP="00F91650">
      <w:pPr>
        <w:ind w:firstLine="708"/>
        <w:jc w:val="both"/>
        <w:rPr>
          <w:sz w:val="28"/>
          <w:szCs w:val="28"/>
        </w:rPr>
      </w:pPr>
    </w:p>
    <w:p w:rsidR="00F91650" w:rsidRDefault="00F91650" w:rsidP="00F91650">
      <w:pPr>
        <w:ind w:firstLine="708"/>
        <w:jc w:val="both"/>
        <w:rPr>
          <w:sz w:val="28"/>
          <w:szCs w:val="28"/>
        </w:rPr>
      </w:pPr>
    </w:p>
    <w:p w:rsidR="00BD18E8" w:rsidRDefault="00BD18E8" w:rsidP="00BD18E8"/>
    <w:p w:rsidR="00BD18E8" w:rsidRDefault="00BD18E8" w:rsidP="00BD18E8"/>
    <w:p w:rsidR="00A30CDC" w:rsidRDefault="00A30CDC" w:rsidP="00C57B0C">
      <w:pPr>
        <w:spacing w:line="264" w:lineRule="auto"/>
        <w:ind w:left="-567" w:firstLine="709"/>
        <w:rPr>
          <w:sz w:val="28"/>
          <w:szCs w:val="28"/>
        </w:rPr>
      </w:pPr>
    </w:p>
    <w:p w:rsidR="00A30CDC" w:rsidRDefault="00A30CDC" w:rsidP="00C57B0C">
      <w:pPr>
        <w:spacing w:line="264" w:lineRule="auto"/>
        <w:ind w:left="-567" w:firstLine="709"/>
        <w:rPr>
          <w:sz w:val="28"/>
          <w:szCs w:val="28"/>
        </w:rPr>
      </w:pPr>
    </w:p>
    <w:sectPr w:rsidR="00A30CDC" w:rsidSect="00F916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3DE6"/>
    <w:multiLevelType w:val="hybridMultilevel"/>
    <w:tmpl w:val="A81262A4"/>
    <w:lvl w:ilvl="0" w:tplc="56241E8E">
      <w:start w:val="1"/>
      <w:numFmt w:val="decimal"/>
      <w:lvlText w:val="%1)"/>
      <w:lvlJc w:val="left"/>
      <w:pPr>
        <w:ind w:left="1863" w:hanging="87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4D"/>
    <w:rsid w:val="00010C41"/>
    <w:rsid w:val="000142CB"/>
    <w:rsid w:val="0002765B"/>
    <w:rsid w:val="00037063"/>
    <w:rsid w:val="00074C05"/>
    <w:rsid w:val="000C129F"/>
    <w:rsid w:val="000C4984"/>
    <w:rsid w:val="00160491"/>
    <w:rsid w:val="00200F8C"/>
    <w:rsid w:val="0023690E"/>
    <w:rsid w:val="002434C0"/>
    <w:rsid w:val="0025475E"/>
    <w:rsid w:val="00276478"/>
    <w:rsid w:val="00280826"/>
    <w:rsid w:val="00293B4D"/>
    <w:rsid w:val="002A714E"/>
    <w:rsid w:val="002F4BA3"/>
    <w:rsid w:val="00324B97"/>
    <w:rsid w:val="00327D66"/>
    <w:rsid w:val="00352994"/>
    <w:rsid w:val="00357765"/>
    <w:rsid w:val="00361F4B"/>
    <w:rsid w:val="0037317D"/>
    <w:rsid w:val="003C027D"/>
    <w:rsid w:val="003F15B2"/>
    <w:rsid w:val="00404CD5"/>
    <w:rsid w:val="0047492D"/>
    <w:rsid w:val="00492F84"/>
    <w:rsid w:val="004A4AA4"/>
    <w:rsid w:val="004C1821"/>
    <w:rsid w:val="004F2BF5"/>
    <w:rsid w:val="00504BC4"/>
    <w:rsid w:val="00562BD3"/>
    <w:rsid w:val="005B1D2B"/>
    <w:rsid w:val="0060182E"/>
    <w:rsid w:val="00616E9D"/>
    <w:rsid w:val="0066008B"/>
    <w:rsid w:val="00682267"/>
    <w:rsid w:val="006A22F0"/>
    <w:rsid w:val="006B2B50"/>
    <w:rsid w:val="006F3A88"/>
    <w:rsid w:val="007408D2"/>
    <w:rsid w:val="007479E9"/>
    <w:rsid w:val="0075462C"/>
    <w:rsid w:val="00777EDD"/>
    <w:rsid w:val="007C4FB5"/>
    <w:rsid w:val="00816C5C"/>
    <w:rsid w:val="00832F7B"/>
    <w:rsid w:val="00881646"/>
    <w:rsid w:val="00887B98"/>
    <w:rsid w:val="008C2D9E"/>
    <w:rsid w:val="008F13D4"/>
    <w:rsid w:val="009222B9"/>
    <w:rsid w:val="0094142F"/>
    <w:rsid w:val="00947081"/>
    <w:rsid w:val="00952D9D"/>
    <w:rsid w:val="009831B1"/>
    <w:rsid w:val="0098796A"/>
    <w:rsid w:val="009D13F0"/>
    <w:rsid w:val="00A04595"/>
    <w:rsid w:val="00A14FA6"/>
    <w:rsid w:val="00A30CDC"/>
    <w:rsid w:val="00A81F59"/>
    <w:rsid w:val="00A8459D"/>
    <w:rsid w:val="00A97A63"/>
    <w:rsid w:val="00AB2918"/>
    <w:rsid w:val="00AC1EE4"/>
    <w:rsid w:val="00AD192A"/>
    <w:rsid w:val="00AF24D8"/>
    <w:rsid w:val="00B83B5D"/>
    <w:rsid w:val="00BD18E8"/>
    <w:rsid w:val="00C133BE"/>
    <w:rsid w:val="00C5283D"/>
    <w:rsid w:val="00C57B0C"/>
    <w:rsid w:val="00C62805"/>
    <w:rsid w:val="00C6306E"/>
    <w:rsid w:val="00C70221"/>
    <w:rsid w:val="00CC1DD1"/>
    <w:rsid w:val="00CE5B7F"/>
    <w:rsid w:val="00D06542"/>
    <w:rsid w:val="00D478E6"/>
    <w:rsid w:val="00D636A7"/>
    <w:rsid w:val="00DA3F74"/>
    <w:rsid w:val="00DC4C2F"/>
    <w:rsid w:val="00E073AC"/>
    <w:rsid w:val="00E43A5B"/>
    <w:rsid w:val="00E65330"/>
    <w:rsid w:val="00E849DB"/>
    <w:rsid w:val="00EC2C36"/>
    <w:rsid w:val="00ED66C4"/>
    <w:rsid w:val="00F811CC"/>
    <w:rsid w:val="00F9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0F9B"/>
  <w15:docId w15:val="{260B049F-AEA0-4068-A1B9-779C0B33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4D"/>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C57B0C"/>
    <w:rPr>
      <w:rFonts w:ascii="Times New Roman" w:hAnsi="Times New Roman" w:cs="Times New Roman"/>
      <w:sz w:val="28"/>
      <w:szCs w:val="28"/>
    </w:rPr>
  </w:style>
  <w:style w:type="paragraph" w:styleId="a3">
    <w:name w:val="List Paragraph"/>
    <w:basedOn w:val="a"/>
    <w:uiPriority w:val="34"/>
    <w:qFormat/>
    <w:rsid w:val="00D636A7"/>
    <w:pPr>
      <w:ind w:left="720"/>
      <w:contextualSpacing/>
    </w:pPr>
  </w:style>
  <w:style w:type="paragraph" w:styleId="a4">
    <w:name w:val="Body Text Indent"/>
    <w:basedOn w:val="a"/>
    <w:link w:val="a5"/>
    <w:rsid w:val="00BD18E8"/>
    <w:pPr>
      <w:spacing w:after="0" w:line="240" w:lineRule="auto"/>
      <w:ind w:firstLine="851"/>
      <w:jc w:val="both"/>
    </w:pPr>
    <w:rPr>
      <w:sz w:val="28"/>
    </w:rPr>
  </w:style>
  <w:style w:type="character" w:customStyle="1" w:styleId="a5">
    <w:name w:val="Основной текст с отступом Знак"/>
    <w:basedOn w:val="a0"/>
    <w:link w:val="a4"/>
    <w:rsid w:val="00BD18E8"/>
    <w:rPr>
      <w:szCs w:val="20"/>
      <w:lang w:eastAsia="ru-RU"/>
    </w:rPr>
  </w:style>
  <w:style w:type="paragraph" w:styleId="a6">
    <w:name w:val="Balloon Text"/>
    <w:basedOn w:val="a"/>
    <w:link w:val="a7"/>
    <w:uiPriority w:val="99"/>
    <w:semiHidden/>
    <w:unhideWhenUsed/>
    <w:rsid w:val="00CE5B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B7F"/>
    <w:rPr>
      <w:rFonts w:ascii="Tahoma" w:hAnsi="Tahoma" w:cs="Tahoma"/>
      <w:sz w:val="16"/>
      <w:szCs w:val="16"/>
      <w:lang w:eastAsia="ru-RU"/>
    </w:rPr>
  </w:style>
  <w:style w:type="paragraph" w:styleId="a8">
    <w:name w:val="No Spacing"/>
    <w:uiPriority w:val="1"/>
    <w:qFormat/>
    <w:rsid w:val="00A30CDC"/>
    <w:pPr>
      <w:spacing w:after="0" w:line="240" w:lineRule="auto"/>
    </w:pPr>
    <w:rPr>
      <w:sz w:val="20"/>
      <w:szCs w:val="20"/>
      <w:lang w:eastAsia="ru-RU"/>
    </w:rPr>
  </w:style>
  <w:style w:type="character" w:styleId="a9">
    <w:name w:val="Strong"/>
    <w:uiPriority w:val="22"/>
    <w:qFormat/>
    <w:rsid w:val="00A30CDC"/>
    <w:rPr>
      <w:b/>
      <w:bCs/>
    </w:rPr>
  </w:style>
  <w:style w:type="table" w:styleId="aa">
    <w:name w:val="Table Grid"/>
    <w:basedOn w:val="a1"/>
    <w:uiPriority w:val="59"/>
    <w:rsid w:val="00327D6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95DC-78DE-422D-A745-3C4E0491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7</cp:revision>
  <cp:lastPrinted>2020-11-18T13:44:00Z</cp:lastPrinted>
  <dcterms:created xsi:type="dcterms:W3CDTF">2021-10-29T11:47:00Z</dcterms:created>
  <dcterms:modified xsi:type="dcterms:W3CDTF">2021-10-29T12:26:00Z</dcterms:modified>
</cp:coreProperties>
</file>